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4E00" w14:textId="32C7DD2E" w:rsidR="00C7075A" w:rsidRDefault="00C7075A" w:rsidP="00F009D0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31795">
        <w:rPr>
          <w:rFonts w:ascii="Arial" w:hAnsi="Arial" w:cs="Arial"/>
          <w:sz w:val="22"/>
          <w:szCs w:val="22"/>
        </w:rPr>
        <w:t xml:space="preserve">he WorkCover board is established under the </w:t>
      </w:r>
      <w:r w:rsidRPr="00631795">
        <w:rPr>
          <w:rFonts w:ascii="Arial" w:hAnsi="Arial" w:cs="Arial"/>
          <w:i/>
          <w:sz w:val="22"/>
          <w:szCs w:val="22"/>
        </w:rPr>
        <w:t>Workers’ Compensation and Rehabilitation Act 2003</w:t>
      </w:r>
      <w:r w:rsidRPr="00631795">
        <w:rPr>
          <w:rFonts w:ascii="Arial" w:hAnsi="Arial" w:cs="Arial"/>
          <w:sz w:val="22"/>
          <w:szCs w:val="22"/>
        </w:rPr>
        <w:t xml:space="preserve"> (the Act) and oversees WorkCover Queensland (WorkCover). </w:t>
      </w:r>
    </w:p>
    <w:p w14:paraId="6A522473" w14:textId="77777777" w:rsidR="00C7075A" w:rsidRPr="00631795" w:rsidRDefault="00C7075A" w:rsidP="00F009D0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The board’s role includes the following:</w:t>
      </w:r>
    </w:p>
    <w:p w14:paraId="6C4D306F" w14:textId="77777777" w:rsidR="00C7075A" w:rsidRPr="00631795" w:rsidRDefault="00C7075A" w:rsidP="00F009D0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ensuring that, as far as possible, WorkCover achieves, and acts in accordance with, its statement of corporate intent and carries out the objectives outlined in its statement of corporate intent;</w:t>
      </w:r>
    </w:p>
    <w:p w14:paraId="6847F84D" w14:textId="77777777" w:rsidR="00C7075A" w:rsidRPr="00631795" w:rsidRDefault="00C7075A" w:rsidP="00F009D0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accounting to the Minister for its performance as required by the Act or under another law applying to WorkCover;</w:t>
      </w:r>
    </w:p>
    <w:p w14:paraId="2C0D840E" w14:textId="77777777" w:rsidR="00C7075A" w:rsidRPr="00631795" w:rsidRDefault="00C7075A" w:rsidP="00F009D0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responsibility for WorkCover’s commercial policy and management;</w:t>
      </w:r>
    </w:p>
    <w:p w14:paraId="1D8FDE03" w14:textId="77777777" w:rsidR="00C7075A" w:rsidRPr="00631795" w:rsidRDefault="00C7075A" w:rsidP="00F009D0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notifying the Minister of the methods and rates it proposes to use to assess premiums;</w:t>
      </w:r>
    </w:p>
    <w:p w14:paraId="3344D329" w14:textId="77777777" w:rsidR="00C7075A" w:rsidRPr="00631795" w:rsidRDefault="00C7075A" w:rsidP="00F009D0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giving timely advice to the Workers’ Compensation Regulator on information impacting on the workers’ compensation scheme;</w:t>
      </w:r>
    </w:p>
    <w:p w14:paraId="72659CF7" w14:textId="77777777" w:rsidR="00C7075A" w:rsidRPr="00631795" w:rsidRDefault="00C7075A" w:rsidP="00F009D0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performing other functions conferred on the board under the Act or another Act; and</w:t>
      </w:r>
    </w:p>
    <w:p w14:paraId="3F439E1A" w14:textId="77777777" w:rsidR="00C7075A" w:rsidRPr="00631795" w:rsidRDefault="00C7075A" w:rsidP="00F009D0">
      <w:pPr>
        <w:keepLines/>
        <w:numPr>
          <w:ilvl w:val="0"/>
          <w:numId w:val="7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ensuring WorkCover otherwise performs its functions in a proper, effective and efficient way.</w:t>
      </w:r>
    </w:p>
    <w:p w14:paraId="2015145A" w14:textId="77777777" w:rsidR="00C7075A" w:rsidRDefault="00C7075A" w:rsidP="00F009D0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The board is to consist of no more than nine directors appointed by the Governor in Council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7DEF30DD" w14:textId="5CBBC297" w:rsidR="00D60EB6" w:rsidRDefault="00984CBB" w:rsidP="001F0FB3">
      <w:pPr>
        <w:keepLines/>
        <w:numPr>
          <w:ilvl w:val="0"/>
          <w:numId w:val="3"/>
        </w:numPr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09D0">
        <w:rPr>
          <w:rFonts w:ascii="Arial" w:hAnsi="Arial" w:cs="Arial"/>
          <w:sz w:val="22"/>
          <w:szCs w:val="22"/>
          <w:u w:val="single"/>
        </w:rPr>
        <w:t>Cabinet</w:t>
      </w:r>
      <w:r w:rsidR="00BB2676" w:rsidRPr="00F009D0">
        <w:rPr>
          <w:rFonts w:ascii="Arial" w:hAnsi="Arial" w:cs="Arial"/>
          <w:sz w:val="22"/>
          <w:szCs w:val="22"/>
          <w:u w:val="single"/>
        </w:rPr>
        <w:t xml:space="preserve"> endorse</w:t>
      </w:r>
      <w:r w:rsidRPr="00F009D0">
        <w:rPr>
          <w:rFonts w:ascii="Arial" w:hAnsi="Arial" w:cs="Arial"/>
          <w:sz w:val="22"/>
          <w:szCs w:val="22"/>
          <w:u w:val="single"/>
        </w:rPr>
        <w:t>d</w:t>
      </w:r>
      <w:r w:rsidR="00BB2676" w:rsidRPr="00D60EB6">
        <w:rPr>
          <w:rFonts w:ascii="Arial" w:hAnsi="Arial" w:cs="Arial"/>
          <w:sz w:val="22"/>
          <w:szCs w:val="22"/>
        </w:rPr>
        <w:t xml:space="preserve"> that </w:t>
      </w:r>
      <w:r w:rsidR="00D60EB6" w:rsidRPr="00D60EB6">
        <w:rPr>
          <w:rFonts w:ascii="Arial" w:hAnsi="Arial" w:cs="Arial"/>
          <w:sz w:val="22"/>
          <w:szCs w:val="22"/>
        </w:rPr>
        <w:t>the following nominees be recommended to the Governor in Council for appointment to the WorkCover board for a term of three years commencing from 1 July 20</w:t>
      </w:r>
      <w:r w:rsidR="0024065C">
        <w:rPr>
          <w:rFonts w:ascii="Arial" w:hAnsi="Arial" w:cs="Arial"/>
          <w:sz w:val="22"/>
          <w:szCs w:val="22"/>
        </w:rPr>
        <w:t>20</w:t>
      </w:r>
      <w:r w:rsidR="00D60EB6" w:rsidRPr="00D60EB6">
        <w:rPr>
          <w:rFonts w:ascii="Arial" w:hAnsi="Arial" w:cs="Arial"/>
          <w:sz w:val="22"/>
          <w:szCs w:val="22"/>
        </w:rPr>
        <w:t>:</w:t>
      </w:r>
    </w:p>
    <w:tbl>
      <w:tblPr>
        <w:tblW w:w="3487" w:type="pct"/>
        <w:tblInd w:w="1134" w:type="dxa"/>
        <w:tblLook w:val="01E0" w:firstRow="1" w:lastRow="1" w:firstColumn="1" w:lastColumn="1" w:noHBand="0" w:noVBand="0"/>
      </w:tblPr>
      <w:tblGrid>
        <w:gridCol w:w="2978"/>
        <w:gridCol w:w="3744"/>
      </w:tblGrid>
      <w:tr w:rsidR="00EB7032" w:rsidRPr="00EB7032" w14:paraId="168E853B" w14:textId="77777777" w:rsidTr="001F0FB3">
        <w:trPr>
          <w:trHeight w:val="260"/>
        </w:trPr>
        <w:tc>
          <w:tcPr>
            <w:tcW w:w="2215" w:type="pct"/>
            <w:shd w:val="clear" w:color="auto" w:fill="auto"/>
          </w:tcPr>
          <w:p w14:paraId="6D1AAC45" w14:textId="77777777" w:rsidR="00EB7032" w:rsidRPr="00EB7032" w:rsidRDefault="00EB7032" w:rsidP="00F009D0">
            <w:pPr>
              <w:autoSpaceDE w:val="0"/>
              <w:autoSpaceDN w:val="0"/>
              <w:spacing w:before="60"/>
              <w:ind w:left="-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032">
              <w:rPr>
                <w:rFonts w:ascii="Arial" w:hAnsi="Arial" w:cs="Arial"/>
                <w:bCs/>
                <w:sz w:val="22"/>
                <w:szCs w:val="22"/>
              </w:rPr>
              <w:t>Ms Flavia Gobbo</w:t>
            </w:r>
          </w:p>
        </w:tc>
        <w:tc>
          <w:tcPr>
            <w:tcW w:w="2785" w:type="pct"/>
            <w:shd w:val="clear" w:color="auto" w:fill="auto"/>
          </w:tcPr>
          <w:p w14:paraId="334FC6E8" w14:textId="6F3468B8" w:rsidR="00EB7032" w:rsidRPr="00EB7032" w:rsidRDefault="001F0FB3" w:rsidP="00F009D0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Director and C</w:t>
            </w:r>
            <w:r w:rsidRPr="00EB7032">
              <w:rPr>
                <w:rFonts w:ascii="Arial" w:hAnsi="Arial" w:cs="Arial"/>
                <w:bCs/>
                <w:sz w:val="22"/>
                <w:szCs w:val="22"/>
              </w:rPr>
              <w:t>hairperson</w:t>
            </w:r>
          </w:p>
        </w:tc>
      </w:tr>
      <w:tr w:rsidR="00EB7032" w:rsidRPr="00EB7032" w14:paraId="668E5DA0" w14:textId="77777777" w:rsidTr="001F0FB3">
        <w:trPr>
          <w:trHeight w:val="260"/>
        </w:trPr>
        <w:tc>
          <w:tcPr>
            <w:tcW w:w="2215" w:type="pct"/>
            <w:shd w:val="clear" w:color="auto" w:fill="auto"/>
          </w:tcPr>
          <w:p w14:paraId="7499DED4" w14:textId="77777777" w:rsidR="00EB7032" w:rsidRPr="00EB7032" w:rsidRDefault="00EB7032" w:rsidP="00F009D0">
            <w:pPr>
              <w:autoSpaceDE w:val="0"/>
              <w:autoSpaceDN w:val="0"/>
              <w:spacing w:before="60"/>
              <w:ind w:left="-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032">
              <w:rPr>
                <w:rFonts w:ascii="Arial" w:hAnsi="Arial" w:cs="Arial"/>
                <w:bCs/>
                <w:sz w:val="22"/>
                <w:szCs w:val="22"/>
              </w:rPr>
              <w:t>Mr Michael Clifford</w:t>
            </w:r>
          </w:p>
        </w:tc>
        <w:tc>
          <w:tcPr>
            <w:tcW w:w="2785" w:type="pct"/>
            <w:shd w:val="clear" w:color="auto" w:fill="auto"/>
          </w:tcPr>
          <w:p w14:paraId="4E066646" w14:textId="135B7D6C" w:rsidR="00EB7032" w:rsidRPr="00EB7032" w:rsidRDefault="001F0FB3" w:rsidP="00F009D0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Director and D</w:t>
            </w:r>
            <w:r w:rsidRPr="00EB7032">
              <w:rPr>
                <w:rFonts w:ascii="Arial" w:hAnsi="Arial" w:cs="Arial"/>
                <w:bCs/>
                <w:sz w:val="22"/>
                <w:szCs w:val="22"/>
              </w:rPr>
              <w:t xml:space="preserve">eputy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EB7032">
              <w:rPr>
                <w:rFonts w:ascii="Arial" w:hAnsi="Arial" w:cs="Arial"/>
                <w:bCs/>
                <w:sz w:val="22"/>
                <w:szCs w:val="22"/>
              </w:rPr>
              <w:t>hairperson</w:t>
            </w:r>
          </w:p>
        </w:tc>
      </w:tr>
      <w:tr w:rsidR="00EB7032" w:rsidRPr="00EB7032" w14:paraId="798A2956" w14:textId="77777777" w:rsidTr="001F0FB3">
        <w:trPr>
          <w:trHeight w:val="260"/>
        </w:trPr>
        <w:tc>
          <w:tcPr>
            <w:tcW w:w="2215" w:type="pct"/>
            <w:shd w:val="clear" w:color="auto" w:fill="auto"/>
          </w:tcPr>
          <w:p w14:paraId="7EAAA6ED" w14:textId="77777777" w:rsidR="00EB7032" w:rsidRPr="00EB7032" w:rsidDel="0078681C" w:rsidRDefault="00EB7032" w:rsidP="00F009D0">
            <w:pPr>
              <w:autoSpaceDE w:val="0"/>
              <w:autoSpaceDN w:val="0"/>
              <w:spacing w:before="60"/>
              <w:ind w:left="-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032">
              <w:rPr>
                <w:rFonts w:ascii="Arial" w:hAnsi="Arial" w:cs="Arial"/>
                <w:bCs/>
                <w:sz w:val="22"/>
                <w:szCs w:val="22"/>
              </w:rPr>
              <w:t>Ms Judy Bertram</w:t>
            </w:r>
          </w:p>
        </w:tc>
        <w:tc>
          <w:tcPr>
            <w:tcW w:w="2785" w:type="pct"/>
            <w:shd w:val="clear" w:color="auto" w:fill="auto"/>
          </w:tcPr>
          <w:p w14:paraId="73D2D033" w14:textId="25CDEBA4" w:rsidR="00EB7032" w:rsidRPr="00EB7032" w:rsidRDefault="001F0FB3" w:rsidP="00F009D0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B7032">
              <w:rPr>
                <w:rFonts w:ascii="Arial" w:hAnsi="Arial" w:cs="Arial"/>
                <w:bCs/>
                <w:sz w:val="22"/>
                <w:szCs w:val="22"/>
              </w:rPr>
              <w:t>irector</w:t>
            </w:r>
          </w:p>
        </w:tc>
      </w:tr>
      <w:tr w:rsidR="00EB7032" w:rsidRPr="00EB7032" w14:paraId="622D0631" w14:textId="77777777" w:rsidTr="001F0FB3">
        <w:trPr>
          <w:trHeight w:val="260"/>
        </w:trPr>
        <w:tc>
          <w:tcPr>
            <w:tcW w:w="2215" w:type="pct"/>
            <w:shd w:val="clear" w:color="auto" w:fill="auto"/>
          </w:tcPr>
          <w:p w14:paraId="4460CF57" w14:textId="77777777" w:rsidR="00EB7032" w:rsidRPr="00EB7032" w:rsidRDefault="00EB7032" w:rsidP="00F009D0">
            <w:pPr>
              <w:autoSpaceDE w:val="0"/>
              <w:autoSpaceDN w:val="0"/>
              <w:spacing w:before="60"/>
              <w:ind w:left="-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032">
              <w:rPr>
                <w:rFonts w:ascii="Arial" w:hAnsi="Arial" w:cs="Arial"/>
                <w:bCs/>
                <w:sz w:val="22"/>
                <w:szCs w:val="22"/>
              </w:rPr>
              <w:t>Mr John Crittall</w:t>
            </w:r>
          </w:p>
        </w:tc>
        <w:tc>
          <w:tcPr>
            <w:tcW w:w="2785" w:type="pct"/>
            <w:shd w:val="clear" w:color="auto" w:fill="auto"/>
          </w:tcPr>
          <w:p w14:paraId="50FF0343" w14:textId="0BE895A3" w:rsidR="00EB7032" w:rsidRPr="00EB7032" w:rsidRDefault="001F0FB3" w:rsidP="00F009D0">
            <w:pPr>
              <w:autoSpaceDE w:val="0"/>
              <w:autoSpaceDN w:val="0"/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B7032">
              <w:rPr>
                <w:rFonts w:ascii="Arial" w:hAnsi="Arial" w:cs="Arial"/>
                <w:bCs/>
                <w:sz w:val="22"/>
                <w:szCs w:val="22"/>
              </w:rPr>
              <w:t>irector</w:t>
            </w:r>
          </w:p>
        </w:tc>
      </w:tr>
      <w:tr w:rsidR="00EB7032" w:rsidRPr="00EB7032" w14:paraId="7906214D" w14:textId="77777777" w:rsidTr="001F0FB3">
        <w:trPr>
          <w:trHeight w:val="260"/>
        </w:trPr>
        <w:tc>
          <w:tcPr>
            <w:tcW w:w="2215" w:type="pct"/>
            <w:shd w:val="clear" w:color="auto" w:fill="auto"/>
          </w:tcPr>
          <w:p w14:paraId="7453725E" w14:textId="77777777" w:rsidR="00EB7032" w:rsidRPr="00EB7032" w:rsidRDefault="00EB7032" w:rsidP="00F009D0">
            <w:pPr>
              <w:autoSpaceDE w:val="0"/>
              <w:autoSpaceDN w:val="0"/>
              <w:spacing w:before="60"/>
              <w:ind w:left="-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032">
              <w:rPr>
                <w:rFonts w:ascii="Arial" w:hAnsi="Arial" w:cs="Arial"/>
                <w:bCs/>
                <w:sz w:val="22"/>
                <w:szCs w:val="22"/>
              </w:rPr>
              <w:t>Ms Kerriann Dear</w:t>
            </w:r>
          </w:p>
        </w:tc>
        <w:tc>
          <w:tcPr>
            <w:tcW w:w="2785" w:type="pct"/>
            <w:shd w:val="clear" w:color="auto" w:fill="auto"/>
          </w:tcPr>
          <w:p w14:paraId="405787EB" w14:textId="13424C19" w:rsidR="00EB7032" w:rsidRPr="00EB7032" w:rsidRDefault="001F0FB3" w:rsidP="00F009D0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B7032">
              <w:rPr>
                <w:rFonts w:ascii="Arial" w:hAnsi="Arial" w:cs="Arial"/>
                <w:bCs/>
                <w:sz w:val="22"/>
                <w:szCs w:val="22"/>
              </w:rPr>
              <w:t>irector</w:t>
            </w:r>
          </w:p>
        </w:tc>
      </w:tr>
      <w:tr w:rsidR="00EB7032" w:rsidRPr="00EB7032" w14:paraId="22230643" w14:textId="77777777" w:rsidTr="001F0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88C7E" w14:textId="77777777" w:rsidR="00EB7032" w:rsidRPr="00EB7032" w:rsidRDefault="00EB7032" w:rsidP="00F009D0">
            <w:pPr>
              <w:autoSpaceDE w:val="0"/>
              <w:autoSpaceDN w:val="0"/>
              <w:spacing w:before="60"/>
              <w:ind w:left="-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032">
              <w:rPr>
                <w:rFonts w:ascii="Arial" w:hAnsi="Arial" w:cs="Arial"/>
                <w:bCs/>
                <w:sz w:val="22"/>
                <w:szCs w:val="22"/>
              </w:rPr>
              <w:t>Mr Ben Fullarton</w:t>
            </w:r>
          </w:p>
        </w:tc>
        <w:tc>
          <w:tcPr>
            <w:tcW w:w="2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B1FD" w14:textId="163CE9C7" w:rsidR="00EB7032" w:rsidRPr="00EB7032" w:rsidRDefault="001F0FB3" w:rsidP="00F009D0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B7032">
              <w:rPr>
                <w:rFonts w:ascii="Arial" w:hAnsi="Arial" w:cs="Arial"/>
                <w:bCs/>
                <w:sz w:val="22"/>
                <w:szCs w:val="22"/>
              </w:rPr>
              <w:t>irector</w:t>
            </w:r>
          </w:p>
        </w:tc>
      </w:tr>
      <w:tr w:rsidR="00EB7032" w:rsidRPr="00EB7032" w14:paraId="6676B2F6" w14:textId="77777777" w:rsidTr="001F0FB3">
        <w:trPr>
          <w:trHeight w:val="260"/>
        </w:trPr>
        <w:tc>
          <w:tcPr>
            <w:tcW w:w="2215" w:type="pct"/>
            <w:shd w:val="clear" w:color="auto" w:fill="auto"/>
          </w:tcPr>
          <w:p w14:paraId="34B3F987" w14:textId="77777777" w:rsidR="00EB7032" w:rsidRPr="00EB7032" w:rsidRDefault="00EB7032" w:rsidP="00F009D0">
            <w:pPr>
              <w:autoSpaceDE w:val="0"/>
              <w:autoSpaceDN w:val="0"/>
              <w:spacing w:before="60"/>
              <w:ind w:left="-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032">
              <w:rPr>
                <w:rFonts w:ascii="Arial" w:hAnsi="Arial" w:cs="Arial"/>
                <w:bCs/>
                <w:sz w:val="22"/>
                <w:szCs w:val="22"/>
              </w:rPr>
              <w:t>Mr Ian Leavers</w:t>
            </w:r>
          </w:p>
        </w:tc>
        <w:tc>
          <w:tcPr>
            <w:tcW w:w="2785" w:type="pct"/>
            <w:shd w:val="clear" w:color="auto" w:fill="auto"/>
          </w:tcPr>
          <w:p w14:paraId="77788AEE" w14:textId="27001510" w:rsidR="00EB7032" w:rsidRPr="00EB7032" w:rsidRDefault="001F0FB3" w:rsidP="00F009D0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B7032">
              <w:rPr>
                <w:rFonts w:ascii="Arial" w:hAnsi="Arial" w:cs="Arial"/>
                <w:bCs/>
                <w:sz w:val="22"/>
                <w:szCs w:val="22"/>
              </w:rPr>
              <w:t>irector</w:t>
            </w:r>
          </w:p>
        </w:tc>
      </w:tr>
      <w:tr w:rsidR="00EB7032" w:rsidRPr="00EB7032" w14:paraId="63429585" w14:textId="77777777" w:rsidTr="001F0FB3">
        <w:trPr>
          <w:trHeight w:val="260"/>
        </w:trPr>
        <w:tc>
          <w:tcPr>
            <w:tcW w:w="2215" w:type="pct"/>
            <w:shd w:val="clear" w:color="auto" w:fill="auto"/>
          </w:tcPr>
          <w:p w14:paraId="72BC73C9" w14:textId="77777777" w:rsidR="00EB7032" w:rsidRPr="00EB7032" w:rsidRDefault="00EB7032" w:rsidP="00F009D0">
            <w:pPr>
              <w:autoSpaceDE w:val="0"/>
              <w:autoSpaceDN w:val="0"/>
              <w:spacing w:before="60"/>
              <w:ind w:left="-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032">
              <w:rPr>
                <w:rFonts w:ascii="Arial" w:hAnsi="Arial" w:cs="Arial"/>
                <w:bCs/>
                <w:sz w:val="22"/>
                <w:szCs w:val="22"/>
              </w:rPr>
              <w:t>Ms Sarah Morris</w:t>
            </w:r>
          </w:p>
        </w:tc>
        <w:tc>
          <w:tcPr>
            <w:tcW w:w="2785" w:type="pct"/>
            <w:shd w:val="clear" w:color="auto" w:fill="auto"/>
          </w:tcPr>
          <w:p w14:paraId="42B2DFDA" w14:textId="3FB4B25D" w:rsidR="00EB7032" w:rsidRPr="00EB7032" w:rsidRDefault="001F0FB3" w:rsidP="00F009D0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B7032">
              <w:rPr>
                <w:rFonts w:ascii="Arial" w:hAnsi="Arial" w:cs="Arial"/>
                <w:bCs/>
                <w:sz w:val="22"/>
                <w:szCs w:val="22"/>
              </w:rPr>
              <w:t>irector</w:t>
            </w:r>
          </w:p>
        </w:tc>
      </w:tr>
      <w:tr w:rsidR="00EB7032" w:rsidRPr="00EB7032" w14:paraId="1DD45047" w14:textId="77777777" w:rsidTr="001F0FB3">
        <w:trPr>
          <w:trHeight w:val="260"/>
        </w:trPr>
        <w:tc>
          <w:tcPr>
            <w:tcW w:w="2215" w:type="pct"/>
            <w:shd w:val="clear" w:color="auto" w:fill="auto"/>
          </w:tcPr>
          <w:p w14:paraId="0C6EFBAB" w14:textId="77777777" w:rsidR="00EB7032" w:rsidRPr="00EB7032" w:rsidRDefault="00EB7032" w:rsidP="00F009D0">
            <w:pPr>
              <w:autoSpaceDE w:val="0"/>
              <w:autoSpaceDN w:val="0"/>
              <w:spacing w:before="60"/>
              <w:ind w:left="-4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032">
              <w:rPr>
                <w:rFonts w:ascii="Arial" w:hAnsi="Arial" w:cs="Arial"/>
                <w:bCs/>
                <w:sz w:val="22"/>
                <w:szCs w:val="22"/>
              </w:rPr>
              <w:t>Ms Lyn Rowland</w:t>
            </w:r>
          </w:p>
        </w:tc>
        <w:tc>
          <w:tcPr>
            <w:tcW w:w="2785" w:type="pct"/>
            <w:shd w:val="clear" w:color="auto" w:fill="auto"/>
          </w:tcPr>
          <w:p w14:paraId="18B97543" w14:textId="78148DF1" w:rsidR="00EB7032" w:rsidRPr="00EB7032" w:rsidRDefault="001F0FB3" w:rsidP="00F009D0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B7032">
              <w:rPr>
                <w:rFonts w:ascii="Arial" w:hAnsi="Arial" w:cs="Arial"/>
                <w:bCs/>
                <w:sz w:val="22"/>
                <w:szCs w:val="22"/>
              </w:rPr>
              <w:t>irector</w:t>
            </w:r>
          </w:p>
        </w:tc>
      </w:tr>
    </w:tbl>
    <w:p w14:paraId="09DD557F" w14:textId="45407781" w:rsidR="00732E22" w:rsidRDefault="00631F42" w:rsidP="001F0FB3">
      <w:pPr>
        <w:keepLines/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6317">
        <w:rPr>
          <w:rFonts w:ascii="Arial" w:hAnsi="Arial" w:cs="Arial"/>
          <w:i/>
          <w:sz w:val="22"/>
          <w:szCs w:val="22"/>
          <w:u w:val="single"/>
        </w:rPr>
        <w:t>Attachment</w:t>
      </w:r>
      <w:r w:rsidR="009A6317" w:rsidRPr="009A6317">
        <w:rPr>
          <w:rFonts w:ascii="Arial" w:hAnsi="Arial" w:cs="Arial"/>
          <w:i/>
          <w:sz w:val="22"/>
          <w:szCs w:val="22"/>
          <w:u w:val="single"/>
        </w:rPr>
        <w:t>s</w:t>
      </w:r>
    </w:p>
    <w:p w14:paraId="471F8D9C" w14:textId="05BAE738" w:rsidR="00631F42" w:rsidRPr="009A6317" w:rsidRDefault="009A6317" w:rsidP="001F0FB3">
      <w:pPr>
        <w:pStyle w:val="ListParagraph"/>
        <w:keepLines/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9A6317">
        <w:rPr>
          <w:rFonts w:ascii="Arial" w:hAnsi="Arial" w:cs="Arial"/>
        </w:rPr>
        <w:t>Nil.</w:t>
      </w:r>
    </w:p>
    <w:sectPr w:rsidR="00631F42" w:rsidRPr="009A6317" w:rsidSect="00F009D0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C58E" w14:textId="77777777" w:rsidR="00EB27F9" w:rsidRDefault="00EB27F9" w:rsidP="00D6589B">
      <w:r>
        <w:separator/>
      </w:r>
    </w:p>
  </w:endnote>
  <w:endnote w:type="continuationSeparator" w:id="0">
    <w:p w14:paraId="7FC74D97" w14:textId="77777777" w:rsidR="00EB27F9" w:rsidRDefault="00EB27F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D287" w14:textId="77777777" w:rsidR="00EB27F9" w:rsidRDefault="00EB27F9" w:rsidP="00D6589B">
      <w:r>
        <w:separator/>
      </w:r>
    </w:p>
  </w:footnote>
  <w:footnote w:type="continuationSeparator" w:id="0">
    <w:p w14:paraId="6937D4AE" w14:textId="77777777" w:rsidR="00EB27F9" w:rsidRDefault="00EB27F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769E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AC75A7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CE6C8B3" w14:textId="59E3A051" w:rsidR="00937A4A" w:rsidRPr="00937A4A" w:rsidRDefault="00383024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D91058">
      <w:rPr>
        <w:rFonts w:ascii="Arial" w:hAnsi="Arial" w:cs="Arial"/>
        <w:b/>
        <w:color w:val="auto"/>
        <w:sz w:val="22"/>
        <w:szCs w:val="22"/>
        <w:lang w:eastAsia="en-US"/>
      </w:rPr>
      <w:t xml:space="preserve">July </w:t>
    </w:r>
    <w:r w:rsidR="00D60EB6">
      <w:rPr>
        <w:rFonts w:ascii="Arial" w:hAnsi="Arial" w:cs="Arial"/>
        <w:b/>
        <w:color w:val="auto"/>
        <w:sz w:val="22"/>
        <w:szCs w:val="22"/>
        <w:lang w:eastAsia="en-US"/>
      </w:rPr>
      <w:t>20</w:t>
    </w:r>
    <w:r w:rsidR="0024065C">
      <w:rPr>
        <w:rFonts w:ascii="Arial" w:hAnsi="Arial" w:cs="Arial"/>
        <w:b/>
        <w:color w:val="auto"/>
        <w:sz w:val="22"/>
        <w:szCs w:val="22"/>
        <w:lang w:eastAsia="en-US"/>
      </w:rPr>
      <w:t>20</w:t>
    </w:r>
  </w:p>
  <w:p w14:paraId="5CAE2E5A" w14:textId="626381C0" w:rsidR="00CB1501" w:rsidRPr="00BB2676" w:rsidRDefault="00D60EB6" w:rsidP="00BB2676">
    <w:pPr>
      <w:keepLines/>
      <w:spacing w:before="160"/>
      <w:jc w:val="both"/>
      <w:rPr>
        <w:rFonts w:ascii="Arial" w:hAnsi="Arial" w:cs="Arial"/>
        <w:b/>
        <w:sz w:val="22"/>
        <w:szCs w:val="22"/>
        <w:u w:val="single"/>
      </w:rPr>
    </w:pPr>
    <w:r w:rsidRPr="00D60EB6">
      <w:rPr>
        <w:rFonts w:ascii="Arial" w:hAnsi="Arial" w:cs="Arial"/>
        <w:b/>
        <w:sz w:val="22"/>
        <w:szCs w:val="22"/>
        <w:u w:val="single"/>
      </w:rPr>
      <w:t>Appointment of WorkCover Queensland board of directors</w:t>
    </w:r>
  </w:p>
  <w:p w14:paraId="21351CCC" w14:textId="51A45D71" w:rsidR="00337C0B" w:rsidRPr="00F047BD" w:rsidRDefault="00337C0B" w:rsidP="00337C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>Minister for E</w:t>
    </w:r>
    <w:r w:rsidR="0024065C">
      <w:rPr>
        <w:rFonts w:ascii="Arial" w:hAnsi="Arial" w:cs="Arial"/>
        <w:b/>
        <w:sz w:val="22"/>
        <w:szCs w:val="22"/>
        <w:u w:val="single"/>
      </w:rPr>
      <w:t xml:space="preserve">ducation and Minister for </w:t>
    </w:r>
    <w:r w:rsidRPr="006D4A8E">
      <w:rPr>
        <w:rFonts w:ascii="Arial" w:hAnsi="Arial" w:cs="Arial"/>
        <w:b/>
        <w:sz w:val="22"/>
        <w:szCs w:val="22"/>
        <w:u w:val="single"/>
      </w:rPr>
      <w:t>Industrial Relations</w:t>
    </w:r>
  </w:p>
  <w:p w14:paraId="0D9E7962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4321"/>
    <w:multiLevelType w:val="hybridMultilevel"/>
    <w:tmpl w:val="E2649CD4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B83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E36E8"/>
    <w:multiLevelType w:val="hybridMultilevel"/>
    <w:tmpl w:val="3BFED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4195F"/>
    <w:multiLevelType w:val="hybridMultilevel"/>
    <w:tmpl w:val="EBD877A4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6E446960"/>
    <w:multiLevelType w:val="hybridMultilevel"/>
    <w:tmpl w:val="C4404506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27AE8"/>
    <w:rsid w:val="00080F8F"/>
    <w:rsid w:val="00081486"/>
    <w:rsid w:val="0010384C"/>
    <w:rsid w:val="00174117"/>
    <w:rsid w:val="001B326C"/>
    <w:rsid w:val="001F0FB3"/>
    <w:rsid w:val="00214B0B"/>
    <w:rsid w:val="0024065C"/>
    <w:rsid w:val="0027610E"/>
    <w:rsid w:val="00337C0B"/>
    <w:rsid w:val="00356DF6"/>
    <w:rsid w:val="00360EF9"/>
    <w:rsid w:val="00383024"/>
    <w:rsid w:val="00396F0D"/>
    <w:rsid w:val="003B7ACB"/>
    <w:rsid w:val="003C0529"/>
    <w:rsid w:val="004A6229"/>
    <w:rsid w:val="00501C66"/>
    <w:rsid w:val="00550873"/>
    <w:rsid w:val="0059564F"/>
    <w:rsid w:val="00631F42"/>
    <w:rsid w:val="006660FA"/>
    <w:rsid w:val="006D3FB1"/>
    <w:rsid w:val="006D754E"/>
    <w:rsid w:val="007265D0"/>
    <w:rsid w:val="00732E22"/>
    <w:rsid w:val="00741C20"/>
    <w:rsid w:val="00742ADD"/>
    <w:rsid w:val="00904077"/>
    <w:rsid w:val="00937A4A"/>
    <w:rsid w:val="00945402"/>
    <w:rsid w:val="00984CBB"/>
    <w:rsid w:val="009A6317"/>
    <w:rsid w:val="009B15D3"/>
    <w:rsid w:val="00A14B6A"/>
    <w:rsid w:val="00A44194"/>
    <w:rsid w:val="00A76E5F"/>
    <w:rsid w:val="00A942EC"/>
    <w:rsid w:val="00A95B4E"/>
    <w:rsid w:val="00AB4474"/>
    <w:rsid w:val="00B54546"/>
    <w:rsid w:val="00B727E6"/>
    <w:rsid w:val="00BB2676"/>
    <w:rsid w:val="00BD71D3"/>
    <w:rsid w:val="00C7075A"/>
    <w:rsid w:val="00C75E67"/>
    <w:rsid w:val="00C83F2D"/>
    <w:rsid w:val="00C85DF6"/>
    <w:rsid w:val="00CB1501"/>
    <w:rsid w:val="00CD6F5E"/>
    <w:rsid w:val="00CD7A50"/>
    <w:rsid w:val="00CE72FE"/>
    <w:rsid w:val="00CF0D8A"/>
    <w:rsid w:val="00D1740E"/>
    <w:rsid w:val="00D315D1"/>
    <w:rsid w:val="00D60EB6"/>
    <w:rsid w:val="00D6589B"/>
    <w:rsid w:val="00D71397"/>
    <w:rsid w:val="00D766EC"/>
    <w:rsid w:val="00D91058"/>
    <w:rsid w:val="00E17AA8"/>
    <w:rsid w:val="00E55073"/>
    <w:rsid w:val="00EA488B"/>
    <w:rsid w:val="00EB27F9"/>
    <w:rsid w:val="00EB7032"/>
    <w:rsid w:val="00F009D0"/>
    <w:rsid w:val="00F13DBE"/>
    <w:rsid w:val="00F7119B"/>
    <w:rsid w:val="00F9154F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9E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32"/>
    <w:pPr>
      <w:ind w:left="720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86DCD7-FF21-4C50-A536-0BC816642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AE3F2-2637-4DD2-8105-8034A7210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3DCDA-AAB7-47F6-AC54-F07C09BF7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CD2CC-7189-46DF-9225-9956B5299DE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13</TotalTime>
  <Pages>1</Pages>
  <Words>235</Words>
  <Characters>1303</Characters>
  <Application>Microsoft Office Word</Application>
  <DocSecurity>0</DocSecurity>
  <Lines>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Base>https://www.cabinet.qld.gov.au/documents/2020/Jul/ApptWcov/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cp:lastPrinted>2017-05-22T04:41:00Z</cp:lastPrinted>
  <dcterms:created xsi:type="dcterms:W3CDTF">2020-06-10T06:42:00Z</dcterms:created>
  <dcterms:modified xsi:type="dcterms:W3CDTF">2020-09-30T05:05:00Z</dcterms:modified>
  <cp:category>Significant_Appointments,Workers_Compensation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BUSNCLLO-64-14</vt:lpwstr>
  </property>
  <property fmtid="{D5CDD505-2E9C-101B-9397-08002B2CF9AE}" pid="4" name="_dlc_DocIdItemGuid">
    <vt:lpwstr>4ec1dce2-821b-4d4d-92e8-224087e3a076</vt:lpwstr>
  </property>
  <property fmtid="{D5CDD505-2E9C-101B-9397-08002B2CF9AE}" pid="5" name="_dlc_DocIdUrl">
    <vt:lpwstr>https://nexus.treasury.qld.gov.au/business/cabinet-services/cab-sub/_layouts/15/DocIdRedir.aspx?ID=BUSNCLLO-64-14, BUSNCLLO-64-14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{3c7c486a-ab82-4e26-9aec-e7a332ef7362}</vt:lpwstr>
  </property>
  <property fmtid="{D5CDD505-2E9C-101B-9397-08002B2CF9AE}" pid="9" name="RecordPoint_ActiveItemUniqueId">
    <vt:lpwstr>{4ec1dce2-821b-4d4d-92e8-224087e3a076}</vt:lpwstr>
  </property>
  <property fmtid="{D5CDD505-2E9C-101B-9397-08002B2CF9AE}" pid="10" name="RecordPoint_ActiveItemWebId">
    <vt:lpwstr>{930fdec4-8f21-42b2-a24a-175e54abcb6b}</vt:lpwstr>
  </property>
  <property fmtid="{D5CDD505-2E9C-101B-9397-08002B2CF9AE}" pid="11" name="RecordPoint_SubmissionCompleted">
    <vt:lpwstr>2017-05-17T02:23:25.0109799+10:00</vt:lpwstr>
  </property>
  <property fmtid="{D5CDD505-2E9C-101B-9397-08002B2CF9AE}" pid="12" name="RecordPoint_RecordNumberSubmitted">
    <vt:lpwstr>R0000454545</vt:lpwstr>
  </property>
  <property fmtid="{D5CDD505-2E9C-101B-9397-08002B2CF9AE}" pid="13" name="ContentTypeId">
    <vt:lpwstr>0x010100DDE14CFDD070B24F85F5DE43654FF01E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_docset_NoMedatataSyncRequired">
    <vt:lpwstr>False</vt:lpwstr>
  </property>
</Properties>
</file>